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E76A2" w14:textId="467BB840" w:rsidR="00B5581F" w:rsidRDefault="00B5581F" w:rsidP="00B5581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r w:rsidR="000C445B" w:rsidRPr="000C445B">
        <w:rPr>
          <w:b/>
          <w:noProof/>
          <w:sz w:val="24"/>
        </w:rPr>
        <w:t>R4-2309427</w:t>
      </w:r>
    </w:p>
    <w:p w14:paraId="657F1B96" w14:textId="7AB9EA3B" w:rsidR="00186322" w:rsidRDefault="00D95539" w:rsidP="00B5581F">
      <w:pPr>
        <w:pStyle w:val="Header"/>
        <w:rPr>
          <w:b w:val="0"/>
          <w:sz w:val="24"/>
        </w:rPr>
      </w:pPr>
      <w:fldSimple w:instr=" DOCPROPERTY  Location  \* MERGEFORMAT ">
        <w:r w:rsidR="00B5581F" w:rsidRPr="00BA51D9">
          <w:rPr>
            <w:sz w:val="24"/>
          </w:rPr>
          <w:t>Incheon</w:t>
        </w:r>
      </w:fldSimple>
      <w:r w:rsidR="00B5581F">
        <w:rPr>
          <w:sz w:val="24"/>
        </w:rPr>
        <w:t xml:space="preserve">, </w:t>
      </w:r>
      <w:fldSimple w:instr=" DOCPROPERTY  Country  \* MERGEFORMAT ">
        <w:r w:rsidR="00B5581F" w:rsidRPr="00BA51D9">
          <w:rPr>
            <w:sz w:val="24"/>
          </w:rPr>
          <w:t>Korea (Republic Of)</w:t>
        </w:r>
      </w:fldSimple>
      <w:r w:rsidR="00B5581F">
        <w:rPr>
          <w:sz w:val="24"/>
        </w:rPr>
        <w:t xml:space="preserve">, </w:t>
      </w:r>
      <w:fldSimple w:instr=" DOCPROPERTY  StartDate  \* MERGEFORMAT ">
        <w:r w:rsidR="00B5581F" w:rsidRPr="00BA51D9">
          <w:rPr>
            <w:sz w:val="24"/>
          </w:rPr>
          <w:t>22nd May 2023</w:t>
        </w:r>
      </w:fldSimple>
      <w:r w:rsidR="00B5581F">
        <w:rPr>
          <w:sz w:val="24"/>
        </w:rPr>
        <w:t xml:space="preserve"> - </w:t>
      </w:r>
      <w:fldSimple w:instr=" DOCPROPERTY  EndDate  \* MERGEFORMAT ">
        <w:r w:rsidR="00B5581F" w:rsidRPr="00BA51D9">
          <w:rPr>
            <w:sz w:val="24"/>
          </w:rPr>
          <w:t>26th May 2023</w:t>
        </w:r>
      </w:fldSimple>
    </w:p>
    <w:p w14:paraId="727F4EEC" w14:textId="77777777" w:rsidR="00B5581F" w:rsidRDefault="00B5581F" w:rsidP="00B5581F">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DA9B72" w14:textId="7795A1F2" w:rsidR="00274CCB"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0C445B" w:rsidRPr="000C445B">
        <w:rPr>
          <w:rFonts w:ascii="Arial" w:hAnsi="Arial"/>
          <w:bCs/>
          <w:sz w:val="24"/>
          <w:lang w:val="en-US"/>
        </w:rPr>
        <w:t xml:space="preserve">Discussion on Enhanced CHO </w:t>
      </w:r>
      <w:proofErr w:type="spellStart"/>
      <w:r w:rsidR="000C445B" w:rsidRPr="000C445B">
        <w:rPr>
          <w:rFonts w:ascii="Arial" w:hAnsi="Arial"/>
          <w:bCs/>
          <w:sz w:val="24"/>
          <w:lang w:val="en-US"/>
        </w:rPr>
        <w:t>configuraitons</w:t>
      </w:r>
      <w:proofErr w:type="spellEnd"/>
    </w:p>
    <w:p w14:paraId="0D8A927C" w14:textId="09EF73DD"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89618F">
        <w:rPr>
          <w:rFonts w:ascii="Arial" w:hAnsi="Arial"/>
          <w:bCs/>
          <w:sz w:val="24"/>
          <w:lang w:val="en-US"/>
        </w:rPr>
        <w:t>8.25.</w:t>
      </w:r>
      <w:r w:rsidR="006E3DF6">
        <w:rPr>
          <w:rFonts w:ascii="Arial" w:hAnsi="Arial"/>
          <w:bCs/>
          <w:sz w:val="24"/>
          <w:lang w:val="en-US"/>
        </w:rPr>
        <w:t>5</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711CFCA" w:rsidR="00186322" w:rsidRPr="00185ED5" w:rsidRDefault="00425701" w:rsidP="00186322">
      <w:pPr>
        <w:spacing w:after="0"/>
        <w:jc w:val="both"/>
        <w:rPr>
          <w:lang w:val="en-US"/>
        </w:rPr>
      </w:pPr>
      <w:r>
        <w:rPr>
          <w:lang w:val="en-US"/>
        </w:rPr>
        <w:t xml:space="preserve">In this paper, we would like to share our view for remaining issues from the last RAN4 #106bis-e </w:t>
      </w:r>
      <w:proofErr w:type="gramStart"/>
      <w:r>
        <w:rPr>
          <w:lang w:val="en-US"/>
        </w:rPr>
        <w:t>meeting</w:t>
      </w:r>
      <w:r w:rsidR="005B4AD2">
        <w:rPr>
          <w:lang w:val="en-US"/>
        </w:rPr>
        <w:t>[</w:t>
      </w:r>
      <w:proofErr w:type="gramEnd"/>
      <w:r w:rsidR="005B4AD2">
        <w:rPr>
          <w:lang w:val="en-US"/>
        </w:rPr>
        <w:t>1].</w:t>
      </w:r>
      <w:r>
        <w:rPr>
          <w:lang w:val="en-US"/>
        </w:rPr>
        <w:t xml:space="preserve"> </w:t>
      </w:r>
    </w:p>
    <w:p w14:paraId="14BD94EA" w14:textId="18909F92" w:rsidR="00755EAC" w:rsidRPr="00CE1877" w:rsidRDefault="00186322" w:rsidP="00CE1877">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7E5E57" w14:paraId="3433CB08" w14:textId="77777777" w:rsidTr="007E5E57">
        <w:tc>
          <w:tcPr>
            <w:tcW w:w="9621" w:type="dxa"/>
          </w:tcPr>
          <w:p w14:paraId="4EFEEE01" w14:textId="77777777" w:rsidR="00FC409F" w:rsidRPr="002C5ADE" w:rsidRDefault="00FC409F" w:rsidP="00FC409F">
            <w:pPr>
              <w:rPr>
                <w:b/>
                <w:color w:val="000000" w:themeColor="text1"/>
                <w:u w:val="single"/>
                <w:lang w:val="en-US"/>
              </w:rPr>
            </w:pPr>
            <w:r w:rsidRPr="002C5ADE">
              <w:rPr>
                <w:b/>
                <w:color w:val="000000" w:themeColor="text1"/>
                <w:u w:val="single"/>
                <w:lang w:val="en-US"/>
              </w:rPr>
              <w:t xml:space="preserve">Issue 3-3-1: </w:t>
            </w:r>
            <w:proofErr w:type="spellStart"/>
            <w:r w:rsidRPr="002C5ADE">
              <w:rPr>
                <w:b/>
                <w:color w:val="000000" w:themeColor="text1"/>
                <w:highlight w:val="yellow"/>
                <w:u w:val="single"/>
                <w:lang w:val="en-US"/>
              </w:rPr>
              <w:t>PCell</w:t>
            </w:r>
            <w:proofErr w:type="spellEnd"/>
            <w:r w:rsidRPr="002C5ADE">
              <w:rPr>
                <w:b/>
                <w:color w:val="000000" w:themeColor="text1"/>
                <w:u w:val="single"/>
                <w:lang w:val="en-US"/>
              </w:rPr>
              <w:t xml:space="preserve"> handover delay in </w:t>
            </w:r>
            <w:r w:rsidRPr="002C5ADE">
              <w:rPr>
                <w:b/>
                <w:bCs/>
                <w:color w:val="000000" w:themeColor="text1"/>
                <w:u w:val="single"/>
                <w:lang w:val="en-US"/>
              </w:rPr>
              <w:t>CHO including target MCG and candidate SCG for CPC/CPA in FR1+FR2 NR-DC (obj. 4)</w:t>
            </w:r>
          </w:p>
          <w:p w14:paraId="24FD7801" w14:textId="77777777" w:rsidR="00FC409F" w:rsidRPr="002C5ADE" w:rsidRDefault="00FC409F" w:rsidP="00FC409F">
            <w:pPr>
              <w:pStyle w:val="ListParagraph"/>
              <w:numPr>
                <w:ilvl w:val="0"/>
                <w:numId w:val="31"/>
              </w:numPr>
              <w:overflowPunct w:val="0"/>
              <w:autoSpaceDE w:val="0"/>
              <w:autoSpaceDN w:val="0"/>
              <w:adjustRightInd w:val="0"/>
              <w:spacing w:after="120"/>
              <w:ind w:left="360"/>
              <w:contextualSpacing w:val="0"/>
              <w:textAlignment w:val="baseline"/>
              <w:rPr>
                <w:rFonts w:eastAsia="SimSun"/>
                <w:color w:val="000000" w:themeColor="text1"/>
                <w:u w:val="single"/>
                <w:lang w:val="en-US"/>
              </w:rPr>
            </w:pPr>
            <w:r w:rsidRPr="002C5ADE">
              <w:rPr>
                <w:rFonts w:eastAsia="SimSun"/>
                <w:color w:val="000000" w:themeColor="text1"/>
                <w:u w:val="single"/>
                <w:lang w:val="en-US"/>
              </w:rPr>
              <w:t>Candidate solutions:</w:t>
            </w:r>
          </w:p>
          <w:p w14:paraId="2AF17776" w14:textId="77777777" w:rsidR="00FC409F" w:rsidRPr="002C5ADE" w:rsidRDefault="00FC409F" w:rsidP="00FC409F">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Option 1: same as that in obj. 3.</w:t>
            </w:r>
          </w:p>
          <w:p w14:paraId="0C80AD15" w14:textId="77777777" w:rsidR="00FC409F" w:rsidRPr="002C5ADE" w:rsidRDefault="00FC409F" w:rsidP="00FC409F">
            <w:pPr>
              <w:pStyle w:val="ListParagraph"/>
              <w:numPr>
                <w:ilvl w:val="1"/>
                <w:numId w:val="31"/>
              </w:numPr>
              <w:overflowPunct w:val="0"/>
              <w:autoSpaceDE w:val="0"/>
              <w:autoSpaceDN w:val="0"/>
              <w:adjustRightInd w:val="0"/>
              <w:spacing w:after="0"/>
              <w:ind w:left="1080"/>
              <w:contextualSpacing w:val="0"/>
              <w:textAlignment w:val="baseline"/>
              <w:rPr>
                <w:rFonts w:eastAsia="SimSun"/>
                <w:b/>
                <w:color w:val="000000" w:themeColor="text1"/>
                <w:lang w:val="en-US"/>
              </w:rPr>
            </w:pPr>
            <w:r w:rsidRPr="002C5ADE">
              <w:rPr>
                <w:rFonts w:eastAsia="SimSun"/>
                <w:color w:val="000000" w:themeColor="text1"/>
                <w:lang w:val="en-US"/>
              </w:rPr>
              <w:t xml:space="preserve">Option 2: </w:t>
            </w:r>
            <w:proofErr w:type="spellStart"/>
            <w:r w:rsidRPr="002C5ADE">
              <w:rPr>
                <w:rFonts w:eastAsia="SimSun"/>
                <w:bCs/>
                <w:color w:val="000000" w:themeColor="text1"/>
                <w:lang w:val="en-US"/>
              </w:rPr>
              <w:t>D</w:t>
            </w:r>
            <w:r w:rsidRPr="002C5ADE">
              <w:rPr>
                <w:rFonts w:eastAsia="SimSun"/>
                <w:bCs/>
                <w:color w:val="000000" w:themeColor="text1"/>
                <w:vertAlign w:val="subscript"/>
                <w:lang w:val="en-US"/>
              </w:rPr>
              <w:t>CHOwithCPAC</w:t>
            </w:r>
            <w:proofErr w:type="spellEnd"/>
            <w:r w:rsidRPr="002C5ADE">
              <w:rPr>
                <w:rFonts w:eastAsia="SimSun"/>
                <w:bCs/>
                <w:color w:val="000000" w:themeColor="text1"/>
                <w:vertAlign w:val="subscript"/>
                <w:lang w:val="en-US"/>
              </w:rPr>
              <w:t xml:space="preserve"> </w:t>
            </w:r>
            <w:r w:rsidRPr="002C5ADE">
              <w:rPr>
                <w:rFonts w:eastAsia="SimSun"/>
                <w:bCs/>
                <w:color w:val="000000" w:themeColor="text1"/>
                <w:lang w:val="en-US"/>
              </w:rPr>
              <w:t>= Max [</w:t>
            </w:r>
            <w:proofErr w:type="gramStart"/>
            <w:r w:rsidRPr="002C5ADE">
              <w:rPr>
                <w:rFonts w:eastAsia="SimSun"/>
                <w:bCs/>
                <w:color w:val="000000" w:themeColor="text1"/>
                <w:lang w:val="en-US"/>
              </w:rPr>
              <w:t>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proofErr w:type="gramEnd"/>
            <w:r w:rsidRPr="002C5ADE">
              <w:rPr>
                <w:rFonts w:eastAsia="SimSun"/>
                <w:bCs/>
                <w:color w:val="000000" w:themeColor="text1"/>
                <w:lang w:val="en-US"/>
              </w:rPr>
              <w:t xml:space="preserve">] </w:t>
            </w:r>
          </w:p>
          <w:p w14:paraId="3F7CAF7C" w14:textId="77777777" w:rsidR="00FC409F" w:rsidRPr="002C5ADE" w:rsidRDefault="00FC409F" w:rsidP="00FC409F">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Event_DU</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CHO_execution</w:t>
            </w:r>
            <w:proofErr w:type="spellEnd"/>
            <w:r w:rsidRPr="002C5ADE">
              <w:rPr>
                <w:rFonts w:eastAsia="SimSun"/>
                <w:bCs/>
                <w:color w:val="000000" w:themeColor="text1"/>
                <w:lang w:val="en-US"/>
              </w:rPr>
              <w:t xml:space="preserve">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margin</w:t>
            </w:r>
            <w:proofErr w:type="spellEnd"/>
          </w:p>
          <w:p w14:paraId="2D64EC02" w14:textId="77777777" w:rsidR="00FC409F" w:rsidRPr="002C5ADE" w:rsidRDefault="00FC409F" w:rsidP="00FC409F">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 xml:space="preserve">delay components shall follow TS38.133 clause 6.1.4.2 legacy definition </w:t>
            </w:r>
          </w:p>
          <w:p w14:paraId="13BED8E7" w14:textId="77777777" w:rsidR="00FC409F" w:rsidRPr="002C5ADE" w:rsidRDefault="00FC409F" w:rsidP="00FC409F">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RRC_delay</w:t>
            </w:r>
            <w:proofErr w:type="spellEnd"/>
            <w:r w:rsidRPr="002C5ADE">
              <w:rPr>
                <w:rFonts w:eastAsia="SimSun"/>
                <w:bCs/>
                <w:color w:val="000000" w:themeColor="text1"/>
                <w:lang w:val="en-US"/>
              </w:rPr>
              <w:t xml:space="preserve"> + </w:t>
            </w:r>
            <w:proofErr w:type="spellStart"/>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proofErr w:type="spellEnd"/>
            <w:r w:rsidRPr="002C5ADE">
              <w:rPr>
                <w:rFonts w:eastAsia="SimSun"/>
                <w:bCs/>
                <w:i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UE_preparation</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PSCell</w:t>
            </w:r>
            <w:proofErr w:type="spellEnd"/>
            <w:r w:rsidRPr="002C5ADE">
              <w:rPr>
                <w:rFonts w:eastAsia="SimSun"/>
                <w:bCs/>
                <w:color w:val="000000" w:themeColor="text1"/>
                <w:vertAlign w:val="subscript"/>
                <w:lang w:val="en-US"/>
              </w:rPr>
              <w:t>_ DU</w:t>
            </w:r>
            <w:r w:rsidRPr="002C5ADE">
              <w:rPr>
                <w:rFonts w:eastAsia="SimSun"/>
                <w:bCs/>
                <w:color w:val="000000" w:themeColor="text1"/>
                <w:lang w:val="en-US"/>
              </w:rPr>
              <w:t xml:space="preserve"> + 2 </w:t>
            </w:r>
            <w:proofErr w:type="spellStart"/>
            <w:r w:rsidRPr="002C5ADE">
              <w:rPr>
                <w:rFonts w:eastAsia="SimSun"/>
                <w:bCs/>
                <w:color w:val="000000" w:themeColor="text1"/>
                <w:lang w:val="en-US"/>
              </w:rPr>
              <w:t>ms</w:t>
            </w:r>
            <w:proofErr w:type="spellEnd"/>
          </w:p>
          <w:p w14:paraId="1B93D709" w14:textId="77777777" w:rsidR="00FC409F" w:rsidRPr="002C5ADE" w:rsidRDefault="00FC409F" w:rsidP="00FC409F">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delay components shall follow TS38.133 clause 8.9A.2 legacy definition</w:t>
            </w:r>
          </w:p>
          <w:p w14:paraId="11AD21D4" w14:textId="77777777" w:rsidR="00FC409F" w:rsidRPr="002C5ADE" w:rsidRDefault="00FC409F" w:rsidP="00FC409F">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Option 3: same as CHO </w:t>
            </w:r>
          </w:p>
          <w:p w14:paraId="39F78647" w14:textId="77777777" w:rsidR="00FC409F" w:rsidRPr="002C5ADE" w:rsidRDefault="00FC409F" w:rsidP="00FC409F">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D</w:t>
            </w:r>
            <w:r w:rsidRPr="002C5ADE">
              <w:rPr>
                <w:rFonts w:eastAsia="SimSun"/>
                <w:color w:val="000000" w:themeColor="text1"/>
                <w:vertAlign w:val="subscript"/>
                <w:lang w:val="en-US"/>
              </w:rPr>
              <w:t>CHOwithPSCell_PCell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interrupt</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and </w:t>
            </w:r>
            <w:proofErr w:type="spellStart"/>
            <w:r w:rsidRPr="002C5ADE">
              <w:rPr>
                <w:rFonts w:eastAsia="SimSun"/>
                <w:color w:val="000000" w:themeColor="text1"/>
                <w:lang w:val="en-US"/>
              </w:rPr>
              <w:t>T</w:t>
            </w:r>
            <w:r w:rsidRPr="002C5ADE">
              <w:rPr>
                <w:rFonts w:eastAsia="SimSun"/>
                <w:color w:val="000000" w:themeColor="text1"/>
                <w:vertAlign w:val="subscript"/>
                <w:lang w:val="en-US"/>
              </w:rPr>
              <w:t>interrupt</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IU</w:t>
            </w:r>
            <w:r w:rsidRPr="002C5ADE">
              <w:rPr>
                <w:rFonts w:eastAsia="SimSun"/>
                <w:color w:val="000000" w:themeColor="text1"/>
                <w:lang w:val="en-US"/>
              </w:rPr>
              <w:t xml:space="preserve"> + T</w:t>
            </w:r>
            <w:r w:rsidRPr="002C5ADE">
              <w:rPr>
                <w:rFonts w:eastAsia="SimSun"/>
                <w:color w:val="000000" w:themeColor="text1"/>
                <w:vertAlign w:val="subscript"/>
                <w:lang w:val="en-US"/>
              </w:rPr>
              <w:t>∆</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margin</w:t>
            </w:r>
            <w:proofErr w:type="spellEnd"/>
            <w:r w:rsidRPr="002C5ADE">
              <w:rPr>
                <w:rFonts w:eastAsia="SimSun"/>
                <w:color w:val="000000" w:themeColor="text1"/>
                <w:lang w:val="en-US"/>
              </w:rPr>
              <w:t>, except that</w:t>
            </w:r>
          </w:p>
          <w:p w14:paraId="67E71779" w14:textId="77777777" w:rsidR="00FC409F" w:rsidRPr="002C5ADE" w:rsidRDefault="00FC409F" w:rsidP="00FC409F">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Tprocessing</w:t>
            </w:r>
            <w:proofErr w:type="spellEnd"/>
            <w:r w:rsidRPr="002C5ADE">
              <w:rPr>
                <w:rFonts w:eastAsia="SimSun"/>
                <w:color w:val="000000" w:themeColor="text1"/>
                <w:lang w:val="en-US"/>
              </w:rPr>
              <w:t xml:space="preserve"> = 25 </w:t>
            </w:r>
            <w:proofErr w:type="spellStart"/>
            <w:r w:rsidRPr="002C5ADE">
              <w:rPr>
                <w:rFonts w:eastAsia="SimSun"/>
                <w:color w:val="000000" w:themeColor="text1"/>
                <w:lang w:val="en-US"/>
              </w:rPr>
              <w:t>ms</w:t>
            </w:r>
            <w:proofErr w:type="spellEnd"/>
          </w:p>
          <w:p w14:paraId="277C7A50" w14:textId="77777777" w:rsidR="00FC409F" w:rsidRPr="002C5ADE" w:rsidRDefault="00FC409F" w:rsidP="00FC409F">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w:t>
            </w:r>
            <w:r w:rsidRPr="002C5ADE">
              <w:rPr>
                <w:rFonts w:eastAsia="SimSun"/>
                <w:color w:val="000000" w:themeColor="text1"/>
                <w:vertAlign w:val="subscript"/>
                <w:lang w:val="en-US"/>
              </w:rPr>
              <w:t>IU</w:t>
            </w:r>
            <w:r w:rsidRPr="002C5ADE">
              <w:rPr>
                <w:rFonts w:eastAsia="SimSun"/>
                <w:color w:val="000000" w:themeColor="text1"/>
                <w:lang w:val="en-US"/>
              </w:rPr>
              <w:t xml:space="preserve"> can be up to the summation of SSB to PRACH occasion association period and 10 </w:t>
            </w:r>
            <w:proofErr w:type="spellStart"/>
            <w:r w:rsidRPr="002C5ADE">
              <w:rPr>
                <w:rFonts w:eastAsia="SimSun"/>
                <w:color w:val="000000" w:themeColor="text1"/>
                <w:lang w:val="en-US"/>
              </w:rPr>
              <w:t>ms</w:t>
            </w:r>
            <w:proofErr w:type="spellEnd"/>
            <w:r w:rsidRPr="002C5ADE">
              <w:rPr>
                <w:rFonts w:eastAsia="SimSun"/>
                <w:color w:val="000000" w:themeColor="text1"/>
                <w:lang w:val="en-US"/>
              </w:rPr>
              <w:t xml:space="preserve"> as UE can transmit RACH on different FR simultaneously in FR1+FR2 NR-DC.</w:t>
            </w:r>
          </w:p>
          <w:p w14:paraId="1F871A8A" w14:textId="77777777" w:rsidR="00CD4DD5" w:rsidRPr="002C5ADE" w:rsidRDefault="00CD4DD5" w:rsidP="00CD4DD5">
            <w:pPr>
              <w:rPr>
                <w:b/>
                <w:color w:val="000000" w:themeColor="text1"/>
                <w:u w:val="single"/>
                <w:lang w:val="en-US"/>
              </w:rPr>
            </w:pPr>
            <w:r w:rsidRPr="002C5ADE">
              <w:rPr>
                <w:b/>
                <w:color w:val="000000" w:themeColor="text1"/>
                <w:u w:val="single"/>
                <w:lang w:val="en-US"/>
              </w:rPr>
              <w:t xml:space="preserve">Issue 3-3-2: </w:t>
            </w:r>
            <w:proofErr w:type="spellStart"/>
            <w:r w:rsidRPr="002C5ADE">
              <w:rPr>
                <w:b/>
                <w:color w:val="000000" w:themeColor="text1"/>
                <w:highlight w:val="yellow"/>
                <w:u w:val="single"/>
                <w:lang w:val="en-US"/>
              </w:rPr>
              <w:t>PSCell</w:t>
            </w:r>
            <w:proofErr w:type="spellEnd"/>
            <w:r w:rsidRPr="002C5ADE">
              <w:rPr>
                <w:b/>
                <w:color w:val="000000" w:themeColor="text1"/>
                <w:u w:val="single"/>
                <w:lang w:val="en-US"/>
              </w:rPr>
              <w:t xml:space="preserve"> handover delay in </w:t>
            </w:r>
            <w:r w:rsidRPr="002C5ADE">
              <w:rPr>
                <w:b/>
                <w:bCs/>
                <w:color w:val="000000" w:themeColor="text1"/>
                <w:u w:val="single"/>
                <w:lang w:val="en-US"/>
              </w:rPr>
              <w:t>CHO including target MCG and candidate SCG for CPC/CPA in FR1+FR2 NR-DC (obj. 4)</w:t>
            </w:r>
          </w:p>
          <w:p w14:paraId="1D11DE2D" w14:textId="77777777" w:rsidR="00CD4DD5" w:rsidRPr="002C5ADE" w:rsidRDefault="00CD4DD5" w:rsidP="00CD4DD5">
            <w:pPr>
              <w:pStyle w:val="ListParagraph"/>
              <w:numPr>
                <w:ilvl w:val="0"/>
                <w:numId w:val="31"/>
              </w:numPr>
              <w:overflowPunct w:val="0"/>
              <w:autoSpaceDE w:val="0"/>
              <w:autoSpaceDN w:val="0"/>
              <w:adjustRightInd w:val="0"/>
              <w:spacing w:after="120"/>
              <w:ind w:left="360"/>
              <w:contextualSpacing w:val="0"/>
              <w:textAlignment w:val="baseline"/>
              <w:rPr>
                <w:rFonts w:eastAsia="SimSun"/>
                <w:color w:val="000000" w:themeColor="text1"/>
                <w:u w:val="single"/>
                <w:lang w:val="en-US"/>
              </w:rPr>
            </w:pPr>
            <w:r w:rsidRPr="002C5ADE">
              <w:rPr>
                <w:rFonts w:eastAsia="SimSun"/>
                <w:color w:val="000000" w:themeColor="text1"/>
                <w:u w:val="single"/>
                <w:lang w:val="en-US"/>
              </w:rPr>
              <w:t>Candidate solutions:</w:t>
            </w:r>
          </w:p>
          <w:p w14:paraId="5185271C" w14:textId="77777777" w:rsidR="00CD4DD5" w:rsidRPr="002C5ADE" w:rsidRDefault="00CD4DD5" w:rsidP="00CD4DD5">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Option 1: </w:t>
            </w:r>
          </w:p>
          <w:p w14:paraId="7C3A30F0" w14:textId="77777777" w:rsidR="00CD4DD5" w:rsidRPr="002C5ADE" w:rsidRDefault="00CD4DD5" w:rsidP="00CD4DD5">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if conditions for CPC are met before conditions for CHO are met, follow objective 3 requirements.</w:t>
            </w:r>
          </w:p>
          <w:p w14:paraId="5F746A3C" w14:textId="77777777" w:rsidR="00CD4DD5" w:rsidRPr="002C5ADE" w:rsidRDefault="00CD4DD5" w:rsidP="00CD4DD5">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If conditions for CPC are met after CHO is complete, reuse existing CPC requirements.</w:t>
            </w:r>
          </w:p>
          <w:p w14:paraId="101C742A" w14:textId="77777777" w:rsidR="00CD4DD5" w:rsidRPr="002C5ADE" w:rsidRDefault="00CD4DD5" w:rsidP="00CD4DD5">
            <w:pPr>
              <w:pStyle w:val="ListParagraph"/>
              <w:numPr>
                <w:ilvl w:val="1"/>
                <w:numId w:val="31"/>
              </w:numPr>
              <w:overflowPunct w:val="0"/>
              <w:autoSpaceDE w:val="0"/>
              <w:autoSpaceDN w:val="0"/>
              <w:adjustRightInd w:val="0"/>
              <w:spacing w:after="0"/>
              <w:ind w:left="1080"/>
              <w:contextualSpacing w:val="0"/>
              <w:textAlignment w:val="baseline"/>
              <w:rPr>
                <w:rFonts w:eastAsia="SimSun"/>
                <w:b/>
                <w:color w:val="000000" w:themeColor="text1"/>
                <w:lang w:val="en-US"/>
              </w:rPr>
            </w:pPr>
            <w:r w:rsidRPr="002C5ADE">
              <w:rPr>
                <w:rFonts w:eastAsia="SimSun"/>
                <w:color w:val="000000" w:themeColor="text1"/>
                <w:lang w:val="en-US"/>
              </w:rPr>
              <w:t xml:space="preserve">Option 2: </w:t>
            </w:r>
            <w:proofErr w:type="spellStart"/>
            <w:r w:rsidRPr="002C5ADE">
              <w:rPr>
                <w:rFonts w:eastAsia="SimSun"/>
                <w:bCs/>
                <w:color w:val="000000" w:themeColor="text1"/>
                <w:lang w:val="en-US"/>
              </w:rPr>
              <w:t>D</w:t>
            </w:r>
            <w:r w:rsidRPr="002C5ADE">
              <w:rPr>
                <w:rFonts w:eastAsia="SimSun"/>
                <w:bCs/>
                <w:color w:val="000000" w:themeColor="text1"/>
                <w:vertAlign w:val="subscript"/>
                <w:lang w:val="en-US"/>
              </w:rPr>
              <w:t>CHOwithCPAC</w:t>
            </w:r>
            <w:proofErr w:type="spellEnd"/>
            <w:r w:rsidRPr="002C5ADE">
              <w:rPr>
                <w:rFonts w:eastAsia="SimSun"/>
                <w:bCs/>
                <w:color w:val="000000" w:themeColor="text1"/>
                <w:vertAlign w:val="subscript"/>
                <w:lang w:val="en-US"/>
              </w:rPr>
              <w:t xml:space="preserve"> </w:t>
            </w:r>
            <w:r w:rsidRPr="002C5ADE">
              <w:rPr>
                <w:rFonts w:eastAsia="SimSun"/>
                <w:bCs/>
                <w:color w:val="000000" w:themeColor="text1"/>
                <w:lang w:val="en-US"/>
              </w:rPr>
              <w:t>= Max [</w:t>
            </w:r>
            <w:proofErr w:type="gramStart"/>
            <w:r w:rsidRPr="002C5ADE">
              <w:rPr>
                <w:rFonts w:eastAsia="SimSun"/>
                <w:bCs/>
                <w:color w:val="000000" w:themeColor="text1"/>
                <w:lang w:val="en-US"/>
              </w:rPr>
              <w:t>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proofErr w:type="gramEnd"/>
            <w:r w:rsidRPr="002C5ADE">
              <w:rPr>
                <w:rFonts w:eastAsia="SimSun"/>
                <w:bCs/>
                <w:color w:val="000000" w:themeColor="text1"/>
                <w:lang w:val="en-US"/>
              </w:rPr>
              <w:t xml:space="preserve">] </w:t>
            </w:r>
          </w:p>
          <w:p w14:paraId="2EA1261B" w14:textId="77777777" w:rsidR="00CD4DD5" w:rsidRPr="002C5ADE" w:rsidRDefault="00CD4DD5" w:rsidP="00CD4DD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Event_DU</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CHO_execution</w:t>
            </w:r>
            <w:proofErr w:type="spellEnd"/>
            <w:r w:rsidRPr="002C5ADE">
              <w:rPr>
                <w:rFonts w:eastAsia="SimSun"/>
                <w:bCs/>
                <w:color w:val="000000" w:themeColor="text1"/>
                <w:lang w:val="en-US"/>
              </w:rPr>
              <w:t xml:space="preserve">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margin</w:t>
            </w:r>
            <w:proofErr w:type="spellEnd"/>
          </w:p>
          <w:p w14:paraId="773FB225" w14:textId="77777777" w:rsidR="00CD4DD5" w:rsidRPr="002C5ADE" w:rsidRDefault="00CD4DD5" w:rsidP="00CD4DD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 xml:space="preserve">delay components shall follow TS38.133 clause 6.1.4.2 legacy definition </w:t>
            </w:r>
          </w:p>
          <w:p w14:paraId="61A23B90" w14:textId="77777777" w:rsidR="00CD4DD5" w:rsidRPr="002C5ADE" w:rsidRDefault="00CD4DD5" w:rsidP="00CD4DD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RRC_delay</w:t>
            </w:r>
            <w:proofErr w:type="spellEnd"/>
            <w:r w:rsidRPr="002C5ADE">
              <w:rPr>
                <w:rFonts w:eastAsia="SimSun"/>
                <w:bCs/>
                <w:color w:val="000000" w:themeColor="text1"/>
                <w:lang w:val="en-US"/>
              </w:rPr>
              <w:t xml:space="preserve"> + </w:t>
            </w:r>
            <w:proofErr w:type="spellStart"/>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proofErr w:type="spellEnd"/>
            <w:r w:rsidRPr="002C5ADE">
              <w:rPr>
                <w:rFonts w:eastAsia="SimSun"/>
                <w:bCs/>
                <w:i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measure</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UE_preparation</w:t>
            </w:r>
            <w:proofErr w:type="spellEnd"/>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processing</w:t>
            </w:r>
            <w:proofErr w:type="spellEnd"/>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w:t>
            </w:r>
            <w:proofErr w:type="spellStart"/>
            <w:r w:rsidRPr="002C5ADE">
              <w:rPr>
                <w:rFonts w:eastAsia="SimSun"/>
                <w:bCs/>
                <w:color w:val="000000" w:themeColor="text1"/>
                <w:lang w:val="en-US"/>
              </w:rPr>
              <w:t>T</w:t>
            </w:r>
            <w:r w:rsidRPr="002C5ADE">
              <w:rPr>
                <w:rFonts w:eastAsia="SimSun"/>
                <w:bCs/>
                <w:color w:val="000000" w:themeColor="text1"/>
                <w:vertAlign w:val="subscript"/>
                <w:lang w:val="en-US"/>
              </w:rPr>
              <w:t>PSCell</w:t>
            </w:r>
            <w:proofErr w:type="spellEnd"/>
            <w:r w:rsidRPr="002C5ADE">
              <w:rPr>
                <w:rFonts w:eastAsia="SimSun"/>
                <w:bCs/>
                <w:color w:val="000000" w:themeColor="text1"/>
                <w:vertAlign w:val="subscript"/>
                <w:lang w:val="en-US"/>
              </w:rPr>
              <w:t>_ DU</w:t>
            </w:r>
            <w:r w:rsidRPr="002C5ADE">
              <w:rPr>
                <w:rFonts w:eastAsia="SimSun"/>
                <w:bCs/>
                <w:color w:val="000000" w:themeColor="text1"/>
                <w:lang w:val="en-US"/>
              </w:rPr>
              <w:t xml:space="preserve"> + 2 </w:t>
            </w:r>
            <w:proofErr w:type="spellStart"/>
            <w:r w:rsidRPr="002C5ADE">
              <w:rPr>
                <w:rFonts w:eastAsia="SimSun"/>
                <w:bCs/>
                <w:color w:val="000000" w:themeColor="text1"/>
                <w:lang w:val="en-US"/>
              </w:rPr>
              <w:t>ms</w:t>
            </w:r>
            <w:proofErr w:type="spellEnd"/>
          </w:p>
          <w:p w14:paraId="27D3E28C" w14:textId="77777777" w:rsidR="00CD4DD5" w:rsidRPr="002C5ADE" w:rsidRDefault="00CD4DD5" w:rsidP="00CD4DD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delay components shall follow TS38.133 clause 8.9A.2 legacy definition</w:t>
            </w:r>
          </w:p>
          <w:p w14:paraId="06A6E988" w14:textId="77777777" w:rsidR="00CD4DD5" w:rsidRPr="002C5ADE" w:rsidRDefault="00CD4DD5" w:rsidP="00CD4DD5">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Option 3: </w:t>
            </w:r>
          </w:p>
          <w:p w14:paraId="4C59C39F" w14:textId="77777777" w:rsidR="00CD4DD5" w:rsidRPr="002C5ADE" w:rsidRDefault="00CD4DD5" w:rsidP="00CD4DD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D</w:t>
            </w:r>
            <w:r w:rsidRPr="002C5ADE">
              <w:rPr>
                <w:rFonts w:eastAsia="SimSun"/>
                <w:color w:val="000000" w:themeColor="text1"/>
                <w:vertAlign w:val="subscript"/>
                <w:lang w:val="en-US"/>
              </w:rPr>
              <w:t>CHOwithPSCell_PCell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search_PSCell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∆_</w:t>
            </w:r>
            <w:proofErr w:type="spellStart"/>
            <w:r w:rsidRPr="002C5ADE">
              <w:rPr>
                <w:rFonts w:eastAsia="SimSun"/>
                <w:color w:val="000000" w:themeColor="text1"/>
                <w:vertAlign w:val="subscript"/>
                <w:lang w:val="en-US"/>
              </w:rPr>
              <w:t>PSCell</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+ 2 </w:t>
            </w:r>
            <w:proofErr w:type="spellStart"/>
            <w:r w:rsidRPr="002C5ADE">
              <w:rPr>
                <w:rFonts w:eastAsia="SimSun"/>
                <w:color w:val="000000" w:themeColor="text1"/>
                <w:lang w:val="en-US"/>
              </w:rPr>
              <w:t>ms</w:t>
            </w:r>
            <w:proofErr w:type="spellEnd"/>
            <w:r w:rsidRPr="002C5ADE">
              <w:rPr>
                <w:rFonts w:eastAsia="SimSun"/>
                <w:color w:val="000000" w:themeColor="text1"/>
                <w:lang w:val="en-US"/>
              </w:rPr>
              <w:t>, where</w:t>
            </w:r>
          </w:p>
          <w:p w14:paraId="2AB293F6" w14:textId="77777777" w:rsidR="00CD4DD5" w:rsidRPr="002C5ADE" w:rsidRDefault="00CD4DD5" w:rsidP="00CD4DD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The definitions of T</w:t>
            </w:r>
            <w:r w:rsidRPr="002C5ADE">
              <w:rPr>
                <w:rFonts w:eastAsia="SimSun"/>
                <w:color w:val="000000" w:themeColor="text1"/>
                <w:vertAlign w:val="subscript"/>
                <w:lang w:val="en-US"/>
              </w:rPr>
              <w:t>RRC</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are the same as the definitions in the delay requirements for </w:t>
            </w:r>
            <w:proofErr w:type="spellStart"/>
            <w:r w:rsidRPr="002C5ADE">
              <w:rPr>
                <w:rFonts w:eastAsia="SimSun"/>
                <w:color w:val="000000" w:themeColor="text1"/>
                <w:lang w:val="en-US"/>
              </w:rPr>
              <w:t>Pcell</w:t>
            </w:r>
            <w:proofErr w:type="spellEnd"/>
          </w:p>
          <w:p w14:paraId="1FE31F1C" w14:textId="77777777" w:rsidR="00CD4DD5" w:rsidRPr="002C5ADE" w:rsidRDefault="00CD4DD5" w:rsidP="00CD4DD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is the delay uncertainty in acquiring the first available PRACH occasion in the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is up to the summation of SSB to PRACH occasion association period and 10 </w:t>
            </w:r>
            <w:proofErr w:type="spellStart"/>
            <w:r w:rsidRPr="002C5ADE">
              <w:rPr>
                <w:rFonts w:eastAsia="SimSun"/>
                <w:color w:val="000000" w:themeColor="text1"/>
                <w:lang w:val="en-US"/>
              </w:rPr>
              <w:t>ms</w:t>
            </w:r>
            <w:proofErr w:type="spellEnd"/>
            <w:r w:rsidRPr="002C5ADE">
              <w:rPr>
                <w:rFonts w:eastAsia="SimSun"/>
                <w:color w:val="000000" w:themeColor="text1"/>
                <w:lang w:val="en-US"/>
              </w:rPr>
              <w:t xml:space="preserve"> as UE can transmit RACH on different FR simultaneously in FR1+FR2 NR-DC.</w:t>
            </w:r>
          </w:p>
          <w:p w14:paraId="6DECE5AB" w14:textId="77777777" w:rsidR="007E5E57" w:rsidRPr="00FC409F" w:rsidRDefault="007E5E57" w:rsidP="00FC409F">
            <w:pPr>
              <w:spacing w:after="120"/>
              <w:rPr>
                <w:rFonts w:eastAsia="Times New Roman"/>
                <w:lang w:val="en-US"/>
              </w:rPr>
            </w:pPr>
          </w:p>
        </w:tc>
      </w:tr>
    </w:tbl>
    <w:p w14:paraId="5362CE06" w14:textId="77777777" w:rsidR="007E5E57" w:rsidRDefault="007E5E57" w:rsidP="00CC1832">
      <w:pPr>
        <w:spacing w:after="0"/>
        <w:rPr>
          <w:rFonts w:eastAsia="Times New Roman"/>
        </w:rPr>
      </w:pPr>
    </w:p>
    <w:p w14:paraId="608A6E00" w14:textId="43990AA3" w:rsidR="00450F69" w:rsidRDefault="00CD4DD5" w:rsidP="00921421">
      <w:pPr>
        <w:spacing w:after="0"/>
        <w:rPr>
          <w:rFonts w:eastAsia="Times New Roman"/>
        </w:rPr>
      </w:pPr>
      <w:r>
        <w:rPr>
          <w:rFonts w:eastAsia="Times New Roman"/>
        </w:rPr>
        <w:t>From RAN2 agreement,</w:t>
      </w:r>
      <w:r w:rsidR="00CA60C2">
        <w:rPr>
          <w:rFonts w:eastAsia="Times New Roman"/>
        </w:rPr>
        <w:t xml:space="preserve"> interruption due to different</w:t>
      </w:r>
      <w:r w:rsidR="00432CEF">
        <w:rPr>
          <w:rFonts w:eastAsia="Times New Roman"/>
        </w:rPr>
        <w:t xml:space="preserve"> ending point of </w:t>
      </w:r>
      <w:proofErr w:type="spellStart"/>
      <w:r w:rsidR="00432CEF">
        <w:rPr>
          <w:rFonts w:eastAsia="Times New Roman"/>
        </w:rPr>
        <w:t>TeventDU</w:t>
      </w:r>
      <w:proofErr w:type="spellEnd"/>
      <w:r w:rsidR="00432CEF">
        <w:rPr>
          <w:rFonts w:eastAsia="Times New Roman"/>
        </w:rPr>
        <w:t xml:space="preserve"> is not expected.</w:t>
      </w:r>
    </w:p>
    <w:p w14:paraId="05DC8DB1" w14:textId="77777777" w:rsidR="00432CEF" w:rsidRDefault="00432CEF" w:rsidP="00921421">
      <w:pPr>
        <w:spacing w:after="0"/>
        <w:rPr>
          <w:rFonts w:eastAsia="Times New Roman"/>
        </w:rPr>
      </w:pPr>
    </w:p>
    <w:tbl>
      <w:tblPr>
        <w:tblStyle w:val="TableGrid"/>
        <w:tblW w:w="0" w:type="auto"/>
        <w:tblLook w:val="04A0" w:firstRow="1" w:lastRow="0" w:firstColumn="1" w:lastColumn="0" w:noHBand="0" w:noVBand="1"/>
      </w:tblPr>
      <w:tblGrid>
        <w:gridCol w:w="9621"/>
      </w:tblGrid>
      <w:tr w:rsidR="00CD4DD5" w14:paraId="79C77EB3" w14:textId="77777777" w:rsidTr="00CD4DD5">
        <w:tc>
          <w:tcPr>
            <w:tcW w:w="9621" w:type="dxa"/>
          </w:tcPr>
          <w:p w14:paraId="0600D73E" w14:textId="77777777" w:rsidR="00CD4DD5" w:rsidRDefault="00CD4DD5" w:rsidP="00CD4DD5">
            <w:pPr>
              <w:spacing w:before="60"/>
              <w:ind w:left="360" w:hanging="360"/>
              <w:rPr>
                <w:rFonts w:ascii="Arial" w:hAnsi="Arial" w:cs="Arial"/>
                <w:b/>
                <w:bCs/>
                <w:lang w:eastAsia="en-GB"/>
              </w:rPr>
            </w:pPr>
            <w:r>
              <w:rPr>
                <w:rFonts w:ascii="Arial" w:hAnsi="Arial" w:cs="Arial"/>
                <w:b/>
                <w:bCs/>
                <w:lang w:eastAsia="en-GB"/>
              </w:rPr>
              <w:t>Baseline: The UE waits until both CHO and CPC conditions are met (always). (</w:t>
            </w:r>
            <w:proofErr w:type="gramStart"/>
            <w:r>
              <w:rPr>
                <w:rFonts w:ascii="Arial" w:hAnsi="Arial" w:cs="Arial"/>
                <w:b/>
                <w:bCs/>
                <w:lang w:eastAsia="en-GB"/>
              </w:rPr>
              <w:t>furthermore</w:t>
            </w:r>
            <w:proofErr w:type="gramEnd"/>
            <w:r>
              <w:rPr>
                <w:rFonts w:ascii="Arial" w:hAnsi="Arial" w:cs="Arial"/>
                <w:b/>
                <w:bCs/>
                <w:lang w:eastAsia="en-GB"/>
              </w:rPr>
              <w:t xml:space="preserve">, it is assumed that if needed the network can provide a complementary CHO-only configuration, to avoid failures in deployments where failure would otherwise be likely to happen).  </w:t>
            </w:r>
          </w:p>
          <w:p w14:paraId="4DF637CC" w14:textId="43AD8BC6" w:rsidR="00CD4DD5" w:rsidRPr="00CD4DD5" w:rsidRDefault="00CD4DD5" w:rsidP="00CD4DD5">
            <w:pPr>
              <w:spacing w:before="60"/>
              <w:ind w:left="360" w:hanging="360"/>
              <w:rPr>
                <w:rFonts w:ascii="Arial" w:hAnsi="Arial" w:cs="Arial"/>
                <w:b/>
                <w:bCs/>
                <w:lang w:eastAsia="en-GB"/>
              </w:rPr>
            </w:pPr>
            <w:r>
              <w:rPr>
                <w:rFonts w:ascii="Arial" w:hAnsi="Arial" w:cs="Arial"/>
                <w:b/>
                <w:bCs/>
                <w:lang w:eastAsia="en-GB"/>
              </w:rPr>
              <w:t>Alternative: FFS if When CHO condition is met, but CPC condition is not met, CHO execution is triggered (and somehow source SCG can be released). IF allowed in the new configuration the UE may continue evaluation of CPC/CPA conditions.</w:t>
            </w:r>
          </w:p>
        </w:tc>
      </w:tr>
    </w:tbl>
    <w:p w14:paraId="0BA98A71" w14:textId="77777777" w:rsidR="00CD4DD5" w:rsidRDefault="00CD4DD5" w:rsidP="00921421">
      <w:pPr>
        <w:spacing w:after="0"/>
        <w:rPr>
          <w:rFonts w:eastAsia="Times New Roman"/>
        </w:rPr>
      </w:pPr>
    </w:p>
    <w:p w14:paraId="1CD5BBE6" w14:textId="414A4126" w:rsidR="00D21A3E" w:rsidRDefault="00D21A3E" w:rsidP="00921421">
      <w:pPr>
        <w:spacing w:after="0"/>
        <w:rPr>
          <w:rFonts w:eastAsia="Times New Roman"/>
        </w:rPr>
      </w:pPr>
      <w:r w:rsidRPr="00640DA9">
        <w:rPr>
          <w:rFonts w:eastAsia="Times New Roman"/>
          <w:b/>
          <w:bCs/>
        </w:rPr>
        <w:t>Observation</w:t>
      </w:r>
      <w:r>
        <w:rPr>
          <w:rFonts w:eastAsia="Times New Roman"/>
        </w:rPr>
        <w:t xml:space="preserve">: when UE waits until both CHO and CPC conditions are met, the </w:t>
      </w:r>
      <w:r w:rsidR="009C62B3">
        <w:rPr>
          <w:rFonts w:eastAsia="Times New Roman"/>
        </w:rPr>
        <w:t>CHO with CPC/CPA</w:t>
      </w:r>
      <w:r>
        <w:rPr>
          <w:rFonts w:eastAsia="Times New Roman"/>
        </w:rPr>
        <w:t xml:space="preserve"> is </w:t>
      </w:r>
      <w:proofErr w:type="gramStart"/>
      <w:r w:rsidR="000454D4">
        <w:rPr>
          <w:rFonts w:eastAsia="Times New Roman"/>
        </w:rPr>
        <w:t>similar to</w:t>
      </w:r>
      <w:proofErr w:type="gramEnd"/>
      <w:r>
        <w:rPr>
          <w:rFonts w:eastAsia="Times New Roman"/>
        </w:rPr>
        <w:t xml:space="preserve"> HO with </w:t>
      </w:r>
      <w:proofErr w:type="spellStart"/>
      <w:r>
        <w:rPr>
          <w:rFonts w:eastAsia="Times New Roman"/>
        </w:rPr>
        <w:t>PSCell</w:t>
      </w:r>
      <w:proofErr w:type="spellEnd"/>
      <w:r w:rsidR="000454D4">
        <w:rPr>
          <w:rFonts w:eastAsia="Times New Roman"/>
        </w:rPr>
        <w:t>.</w:t>
      </w:r>
    </w:p>
    <w:p w14:paraId="0A056C72" w14:textId="40CA5C88" w:rsidR="005D26BF" w:rsidRDefault="004728B8" w:rsidP="00921421">
      <w:pPr>
        <w:spacing w:after="0"/>
        <w:rPr>
          <w:rFonts w:eastAsia="Times New Roman"/>
        </w:rPr>
      </w:pPr>
      <w:r w:rsidRPr="00A81AEB">
        <w:rPr>
          <w:rFonts w:eastAsia="Times New Roman"/>
          <w:b/>
          <w:bCs/>
        </w:rPr>
        <w:t>Pro</w:t>
      </w:r>
      <w:r w:rsidR="000F2A00" w:rsidRPr="00A81AEB">
        <w:rPr>
          <w:rFonts w:eastAsia="Times New Roman"/>
          <w:b/>
          <w:bCs/>
        </w:rPr>
        <w:t>posal</w:t>
      </w:r>
      <w:r w:rsidR="000F2A00">
        <w:rPr>
          <w:rFonts w:eastAsia="Times New Roman"/>
        </w:rPr>
        <w:t xml:space="preserve">: CHO with CPC/CPA can follow same mechanism as R17 HO with </w:t>
      </w:r>
      <w:proofErr w:type="spellStart"/>
      <w:r w:rsidR="000F2A00">
        <w:rPr>
          <w:rFonts w:eastAsia="Times New Roman"/>
        </w:rPr>
        <w:t>PScell</w:t>
      </w:r>
      <w:proofErr w:type="spellEnd"/>
      <w:r w:rsidR="000F2A00">
        <w:rPr>
          <w:rFonts w:eastAsia="Times New Roman"/>
        </w:rPr>
        <w:t xml:space="preserve"> when </w:t>
      </w:r>
      <w:r w:rsidR="00F25FE1">
        <w:rPr>
          <w:rFonts w:eastAsia="Times New Roman"/>
        </w:rPr>
        <w:t xml:space="preserve">UE waits until both CHO and CPC conditions are met. </w:t>
      </w:r>
      <w:proofErr w:type="spellStart"/>
      <w:r w:rsidR="007A1201">
        <w:rPr>
          <w:rFonts w:eastAsia="Times New Roman"/>
        </w:rPr>
        <w:t>T</w:t>
      </w:r>
      <w:r w:rsidR="007A1201" w:rsidRPr="00C70944">
        <w:rPr>
          <w:rFonts w:eastAsia="Times New Roman"/>
          <w:vertAlign w:val="subscript"/>
        </w:rPr>
        <w:t>event_DU</w:t>
      </w:r>
      <w:proofErr w:type="spellEnd"/>
      <w:r w:rsidR="007A1201" w:rsidRPr="00C70944">
        <w:rPr>
          <w:rFonts w:eastAsia="Times New Roman"/>
          <w:vertAlign w:val="subscript"/>
        </w:rPr>
        <w:t xml:space="preserve"> </w:t>
      </w:r>
      <w:r w:rsidR="007A1201">
        <w:rPr>
          <w:rFonts w:eastAsia="Times New Roman"/>
        </w:rPr>
        <w:t>definition needs to be updated to capture UE to wait until both CHO and CPC conditions are met.</w:t>
      </w:r>
    </w:p>
    <w:p w14:paraId="4AA132E0" w14:textId="77777777" w:rsidR="009B5D21" w:rsidRPr="002C5ADE" w:rsidRDefault="009B5D21" w:rsidP="009B5D21">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D</w:t>
      </w:r>
      <w:r w:rsidRPr="002C5ADE">
        <w:rPr>
          <w:rFonts w:eastAsia="SimSun"/>
          <w:color w:val="000000" w:themeColor="text1"/>
          <w:vertAlign w:val="subscript"/>
          <w:lang w:val="en-US"/>
        </w:rPr>
        <w:t>CHOwithPSCell_PCell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interrupt</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and </w:t>
      </w:r>
      <w:proofErr w:type="spellStart"/>
      <w:r w:rsidRPr="002C5ADE">
        <w:rPr>
          <w:rFonts w:eastAsia="SimSun"/>
          <w:color w:val="000000" w:themeColor="text1"/>
          <w:lang w:val="en-US"/>
        </w:rPr>
        <w:t>T</w:t>
      </w:r>
      <w:r w:rsidRPr="002C5ADE">
        <w:rPr>
          <w:rFonts w:eastAsia="SimSun"/>
          <w:color w:val="000000" w:themeColor="text1"/>
          <w:vertAlign w:val="subscript"/>
          <w:lang w:val="en-US"/>
        </w:rPr>
        <w:t>interrupt</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IU</w:t>
      </w:r>
      <w:r w:rsidRPr="002C5ADE">
        <w:rPr>
          <w:rFonts w:eastAsia="SimSun"/>
          <w:color w:val="000000" w:themeColor="text1"/>
          <w:lang w:val="en-US"/>
        </w:rPr>
        <w:t xml:space="preserve"> + T</w:t>
      </w:r>
      <w:r w:rsidRPr="002C5ADE">
        <w:rPr>
          <w:rFonts w:eastAsia="SimSun"/>
          <w:color w:val="000000" w:themeColor="text1"/>
          <w:vertAlign w:val="subscript"/>
          <w:lang w:val="en-US"/>
        </w:rPr>
        <w:t>∆</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margin</w:t>
      </w:r>
      <w:proofErr w:type="spellEnd"/>
      <w:r w:rsidRPr="002C5ADE">
        <w:rPr>
          <w:rFonts w:eastAsia="SimSun"/>
          <w:color w:val="000000" w:themeColor="text1"/>
          <w:lang w:val="en-US"/>
        </w:rPr>
        <w:t>, except that</w:t>
      </w:r>
    </w:p>
    <w:p w14:paraId="25299D4F" w14:textId="77777777" w:rsidR="009B5D21" w:rsidRPr="002C5ADE" w:rsidRDefault="009B5D21" w:rsidP="009B5D21">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Tprocessing</w:t>
      </w:r>
      <w:proofErr w:type="spellEnd"/>
      <w:r w:rsidRPr="002C5ADE">
        <w:rPr>
          <w:rFonts w:eastAsia="SimSun"/>
          <w:color w:val="000000" w:themeColor="text1"/>
          <w:lang w:val="en-US"/>
        </w:rPr>
        <w:t xml:space="preserve"> = 25 </w:t>
      </w:r>
      <w:proofErr w:type="spellStart"/>
      <w:r w:rsidRPr="002C5ADE">
        <w:rPr>
          <w:rFonts w:eastAsia="SimSun"/>
          <w:color w:val="000000" w:themeColor="text1"/>
          <w:lang w:val="en-US"/>
        </w:rPr>
        <w:t>ms</w:t>
      </w:r>
      <w:proofErr w:type="spellEnd"/>
    </w:p>
    <w:p w14:paraId="4884A2AF" w14:textId="77777777" w:rsidR="009B5D21" w:rsidRPr="002C5ADE" w:rsidRDefault="009B5D21" w:rsidP="009B5D21">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w:t>
      </w:r>
      <w:r w:rsidRPr="002C5ADE">
        <w:rPr>
          <w:rFonts w:eastAsia="SimSun"/>
          <w:color w:val="000000" w:themeColor="text1"/>
          <w:vertAlign w:val="subscript"/>
          <w:lang w:val="en-US"/>
        </w:rPr>
        <w:t>IU</w:t>
      </w:r>
      <w:r w:rsidRPr="002C5ADE">
        <w:rPr>
          <w:rFonts w:eastAsia="SimSun"/>
          <w:color w:val="000000" w:themeColor="text1"/>
          <w:lang w:val="en-US"/>
        </w:rPr>
        <w:t xml:space="preserve"> can be up to the summation of SSB to PRACH occasion association period and 10 </w:t>
      </w:r>
      <w:proofErr w:type="spellStart"/>
      <w:r w:rsidRPr="002C5ADE">
        <w:rPr>
          <w:rFonts w:eastAsia="SimSun"/>
          <w:color w:val="000000" w:themeColor="text1"/>
          <w:lang w:val="en-US"/>
        </w:rPr>
        <w:t>ms</w:t>
      </w:r>
      <w:proofErr w:type="spellEnd"/>
      <w:r w:rsidRPr="002C5ADE">
        <w:rPr>
          <w:rFonts w:eastAsia="SimSun"/>
          <w:color w:val="000000" w:themeColor="text1"/>
          <w:lang w:val="en-US"/>
        </w:rPr>
        <w:t xml:space="preserve"> as UE can transmit RACH on different FR simultaneously in FR1+FR2 NR-DC.</w:t>
      </w:r>
    </w:p>
    <w:p w14:paraId="1976F0ED" w14:textId="77777777" w:rsidR="005D26BF" w:rsidRPr="002C5ADE" w:rsidRDefault="005D26BF" w:rsidP="005D26BF">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D</w:t>
      </w:r>
      <w:r w:rsidRPr="002C5ADE">
        <w:rPr>
          <w:rFonts w:eastAsia="SimSun"/>
          <w:color w:val="000000" w:themeColor="text1"/>
          <w:vertAlign w:val="subscript"/>
          <w:lang w:val="en-US"/>
        </w:rPr>
        <w:t>CHOwithPSCell_PCell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search_PSCell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∆_</w:t>
      </w:r>
      <w:proofErr w:type="spellStart"/>
      <w:r w:rsidRPr="002C5ADE">
        <w:rPr>
          <w:rFonts w:eastAsia="SimSun"/>
          <w:color w:val="000000" w:themeColor="text1"/>
          <w:vertAlign w:val="subscript"/>
          <w:lang w:val="en-US"/>
        </w:rPr>
        <w:t>PSCell</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+ 2 </w:t>
      </w:r>
      <w:proofErr w:type="spellStart"/>
      <w:r w:rsidRPr="002C5ADE">
        <w:rPr>
          <w:rFonts w:eastAsia="SimSun"/>
          <w:color w:val="000000" w:themeColor="text1"/>
          <w:lang w:val="en-US"/>
        </w:rPr>
        <w:t>ms</w:t>
      </w:r>
      <w:proofErr w:type="spellEnd"/>
      <w:r w:rsidRPr="002C5ADE">
        <w:rPr>
          <w:rFonts w:eastAsia="SimSun"/>
          <w:color w:val="000000" w:themeColor="text1"/>
          <w:lang w:val="en-US"/>
        </w:rPr>
        <w:t>, where</w:t>
      </w:r>
    </w:p>
    <w:p w14:paraId="030579DC" w14:textId="77777777" w:rsidR="005D26BF" w:rsidRPr="002C5ADE" w:rsidRDefault="005D26BF" w:rsidP="005D26BF">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The definitions of T</w:t>
      </w:r>
      <w:r w:rsidRPr="002C5ADE">
        <w:rPr>
          <w:rFonts w:eastAsia="SimSun"/>
          <w:color w:val="000000" w:themeColor="text1"/>
          <w:vertAlign w:val="subscript"/>
          <w:lang w:val="en-US"/>
        </w:rPr>
        <w:t>RRC</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are the same as the definitions in the delay requirements for </w:t>
      </w:r>
      <w:proofErr w:type="spellStart"/>
      <w:r w:rsidRPr="002C5ADE">
        <w:rPr>
          <w:rFonts w:eastAsia="SimSun"/>
          <w:color w:val="000000" w:themeColor="text1"/>
          <w:lang w:val="en-US"/>
        </w:rPr>
        <w:t>Pcell</w:t>
      </w:r>
      <w:proofErr w:type="spellEnd"/>
    </w:p>
    <w:p w14:paraId="0420A486" w14:textId="77777777" w:rsidR="005D26BF" w:rsidRPr="002C5ADE" w:rsidRDefault="005D26BF" w:rsidP="005D26BF">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is the delay uncertainty in acquiring the first available PRACH occasion in the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is up to the summation of SSB to PRACH occasion association period and 10 </w:t>
      </w:r>
      <w:proofErr w:type="spellStart"/>
      <w:r w:rsidRPr="002C5ADE">
        <w:rPr>
          <w:rFonts w:eastAsia="SimSun"/>
          <w:color w:val="000000" w:themeColor="text1"/>
          <w:lang w:val="en-US"/>
        </w:rPr>
        <w:t>ms</w:t>
      </w:r>
      <w:proofErr w:type="spellEnd"/>
      <w:r w:rsidRPr="002C5ADE">
        <w:rPr>
          <w:rFonts w:eastAsia="SimSun"/>
          <w:color w:val="000000" w:themeColor="text1"/>
          <w:lang w:val="en-US"/>
        </w:rPr>
        <w:t xml:space="preserve"> as UE can transmit RACH on different FR simultaneously in FR1+FR2 NR-DC.</w:t>
      </w:r>
    </w:p>
    <w:p w14:paraId="2B373D26" w14:textId="77777777" w:rsidR="00F25FE1" w:rsidRPr="009B5D21" w:rsidRDefault="00F25FE1" w:rsidP="00921421">
      <w:pPr>
        <w:spacing w:after="0"/>
        <w:rPr>
          <w:rFonts w:eastAsia="Times New Roman"/>
          <w:lang w:val="en-US"/>
        </w:rPr>
      </w:pPr>
    </w:p>
    <w:p w14:paraId="6676C2F4" w14:textId="77777777" w:rsidR="00F25FE1" w:rsidRPr="000F2A00" w:rsidRDefault="00F25FE1" w:rsidP="00921421">
      <w:pPr>
        <w:spacing w:after="0"/>
        <w:rPr>
          <w:rFonts w:eastAsia="Times New Roman"/>
          <w:lang w:val="en-US"/>
        </w:rPr>
      </w:pPr>
    </w:p>
    <w:p w14:paraId="62BEF5E4" w14:textId="34A4AB0F" w:rsidR="00A06094" w:rsidRPr="00132682" w:rsidRDefault="00A06094" w:rsidP="00A06094">
      <w:pPr>
        <w:pStyle w:val="Heading1"/>
        <w:ind w:right="72"/>
        <w:rPr>
          <w:lang w:val="en-US"/>
        </w:rPr>
      </w:pPr>
      <w:r>
        <w:rPr>
          <w:lang w:val="en-US"/>
        </w:rPr>
        <w:t>Conclusion</w:t>
      </w:r>
    </w:p>
    <w:p w14:paraId="22A8DAF7" w14:textId="77777777" w:rsidR="00B26352" w:rsidRDefault="00B26352" w:rsidP="00B26352">
      <w:pPr>
        <w:spacing w:after="0"/>
        <w:rPr>
          <w:rFonts w:eastAsia="Times New Roman"/>
        </w:rPr>
      </w:pPr>
      <w:r w:rsidRPr="00CE0852">
        <w:rPr>
          <w:rFonts w:eastAsia="Times New Roman"/>
          <w:b/>
          <w:bCs/>
        </w:rPr>
        <w:t>Observation</w:t>
      </w:r>
      <w:r>
        <w:rPr>
          <w:rFonts w:eastAsia="Times New Roman"/>
        </w:rPr>
        <w:t xml:space="preserve">: when UE waits until both CHO and CPC conditions are met, the CHO with CPC/CPA is </w:t>
      </w:r>
      <w:proofErr w:type="gramStart"/>
      <w:r>
        <w:rPr>
          <w:rFonts w:eastAsia="Times New Roman"/>
        </w:rPr>
        <w:t>similar to</w:t>
      </w:r>
      <w:proofErr w:type="gramEnd"/>
      <w:r>
        <w:rPr>
          <w:rFonts w:eastAsia="Times New Roman"/>
        </w:rPr>
        <w:t xml:space="preserve"> HO with </w:t>
      </w:r>
      <w:proofErr w:type="spellStart"/>
      <w:r>
        <w:rPr>
          <w:rFonts w:eastAsia="Times New Roman"/>
        </w:rPr>
        <w:t>PSCell</w:t>
      </w:r>
      <w:proofErr w:type="spellEnd"/>
      <w:r>
        <w:rPr>
          <w:rFonts w:eastAsia="Times New Roman"/>
        </w:rPr>
        <w:t>.</w:t>
      </w:r>
    </w:p>
    <w:p w14:paraId="42E5059B" w14:textId="55C2150F" w:rsidR="00B26352" w:rsidRDefault="00B26352" w:rsidP="00B26352">
      <w:pPr>
        <w:spacing w:after="0"/>
        <w:rPr>
          <w:rFonts w:eastAsia="Times New Roman"/>
        </w:rPr>
      </w:pPr>
      <w:proofErr w:type="gramStart"/>
      <w:r w:rsidRPr="00A81AEB">
        <w:rPr>
          <w:rFonts w:eastAsia="Times New Roman"/>
          <w:b/>
          <w:bCs/>
        </w:rPr>
        <w:t>Proposal</w:t>
      </w:r>
      <w:r>
        <w:rPr>
          <w:rFonts w:eastAsia="Times New Roman"/>
        </w:rPr>
        <w:t xml:space="preserve"> :</w:t>
      </w:r>
      <w:proofErr w:type="gramEnd"/>
      <w:r>
        <w:rPr>
          <w:rFonts w:eastAsia="Times New Roman"/>
        </w:rPr>
        <w:t xml:space="preserve"> </w:t>
      </w:r>
      <w:r w:rsidRPr="002D5A05">
        <w:rPr>
          <w:rFonts w:eastAsia="Times New Roman"/>
          <w:b/>
          <w:bCs/>
        </w:rPr>
        <w:t xml:space="preserve">CHO with CPC/CPA can follow same mechanism as R17 HO with </w:t>
      </w:r>
      <w:proofErr w:type="spellStart"/>
      <w:r w:rsidRPr="002D5A05">
        <w:rPr>
          <w:rFonts w:eastAsia="Times New Roman"/>
          <w:b/>
          <w:bCs/>
        </w:rPr>
        <w:t>PScell</w:t>
      </w:r>
      <w:proofErr w:type="spellEnd"/>
      <w:r w:rsidRPr="002D5A05">
        <w:rPr>
          <w:rFonts w:eastAsia="Times New Roman"/>
          <w:b/>
          <w:bCs/>
        </w:rPr>
        <w:t xml:space="preserve"> when UE waits until both CHO and CPC conditions are met. </w:t>
      </w:r>
      <w:proofErr w:type="spellStart"/>
      <w:r w:rsidRPr="002D5A05">
        <w:rPr>
          <w:rFonts w:eastAsia="Times New Roman"/>
          <w:b/>
          <w:bCs/>
        </w:rPr>
        <w:t>T</w:t>
      </w:r>
      <w:r w:rsidRPr="002D5A05">
        <w:rPr>
          <w:rFonts w:eastAsia="Times New Roman"/>
          <w:b/>
          <w:bCs/>
          <w:vertAlign w:val="subscript"/>
        </w:rPr>
        <w:t>event_DU</w:t>
      </w:r>
      <w:proofErr w:type="spellEnd"/>
      <w:r w:rsidRPr="002D5A05">
        <w:rPr>
          <w:rFonts w:eastAsia="Times New Roman"/>
          <w:b/>
          <w:bCs/>
          <w:vertAlign w:val="subscript"/>
        </w:rPr>
        <w:t xml:space="preserve"> </w:t>
      </w:r>
      <w:r w:rsidRPr="002D5A05">
        <w:rPr>
          <w:rFonts w:eastAsia="Times New Roman"/>
          <w:b/>
          <w:bCs/>
        </w:rPr>
        <w:t xml:space="preserve">definition needs to be updated </w:t>
      </w:r>
      <w:r w:rsidR="005F4823" w:rsidRPr="002D5A05">
        <w:rPr>
          <w:rFonts w:eastAsia="Times New Roman"/>
          <w:b/>
          <w:bCs/>
        </w:rPr>
        <w:t xml:space="preserve">to capture </w:t>
      </w:r>
      <w:r w:rsidR="007A1201" w:rsidRPr="002D5A05">
        <w:rPr>
          <w:rFonts w:eastAsia="Times New Roman"/>
          <w:b/>
          <w:bCs/>
        </w:rPr>
        <w:t>UE to wait until both CHO and CPC conditions are met.</w:t>
      </w:r>
      <w:r w:rsidR="007A1201">
        <w:rPr>
          <w:rFonts w:eastAsia="Times New Roman"/>
        </w:rPr>
        <w:t xml:space="preserve"> </w:t>
      </w:r>
    </w:p>
    <w:p w14:paraId="6714D6E9" w14:textId="77777777" w:rsidR="00B26352" w:rsidRDefault="00B26352" w:rsidP="00B26352">
      <w:pPr>
        <w:spacing w:after="0"/>
        <w:rPr>
          <w:rFonts w:eastAsia="Times New Roman"/>
        </w:rPr>
      </w:pPr>
    </w:p>
    <w:p w14:paraId="25858D0D" w14:textId="77777777" w:rsidR="00B26352" w:rsidRPr="002C5ADE" w:rsidRDefault="00B26352" w:rsidP="00B26352">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D</w:t>
      </w:r>
      <w:r w:rsidRPr="002C5ADE">
        <w:rPr>
          <w:rFonts w:eastAsia="SimSun"/>
          <w:color w:val="000000" w:themeColor="text1"/>
          <w:vertAlign w:val="subscript"/>
          <w:lang w:val="en-US"/>
        </w:rPr>
        <w:t>CHOwithPSCell_PCell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interrupt</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and </w:t>
      </w:r>
      <w:proofErr w:type="spellStart"/>
      <w:r w:rsidRPr="002C5ADE">
        <w:rPr>
          <w:rFonts w:eastAsia="SimSun"/>
          <w:color w:val="000000" w:themeColor="text1"/>
          <w:lang w:val="en-US"/>
        </w:rPr>
        <w:t>T</w:t>
      </w:r>
      <w:r w:rsidRPr="002C5ADE">
        <w:rPr>
          <w:rFonts w:eastAsia="SimSun"/>
          <w:color w:val="000000" w:themeColor="text1"/>
          <w:vertAlign w:val="subscript"/>
          <w:lang w:val="en-US"/>
        </w:rPr>
        <w:t>interrupt</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IU</w:t>
      </w:r>
      <w:r w:rsidRPr="002C5ADE">
        <w:rPr>
          <w:rFonts w:eastAsia="SimSun"/>
          <w:color w:val="000000" w:themeColor="text1"/>
          <w:lang w:val="en-US"/>
        </w:rPr>
        <w:t xml:space="preserve"> + T</w:t>
      </w:r>
      <w:r w:rsidRPr="002C5ADE">
        <w:rPr>
          <w:rFonts w:eastAsia="SimSun"/>
          <w:color w:val="000000" w:themeColor="text1"/>
          <w:vertAlign w:val="subscript"/>
          <w:lang w:val="en-US"/>
        </w:rPr>
        <w:t>∆</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margin</w:t>
      </w:r>
      <w:proofErr w:type="spellEnd"/>
      <w:r w:rsidRPr="002C5ADE">
        <w:rPr>
          <w:rFonts w:eastAsia="SimSun"/>
          <w:color w:val="000000" w:themeColor="text1"/>
          <w:lang w:val="en-US"/>
        </w:rPr>
        <w:t>, except that</w:t>
      </w:r>
    </w:p>
    <w:p w14:paraId="0F80EE7D" w14:textId="77777777" w:rsidR="00B26352" w:rsidRPr="002C5ADE" w:rsidRDefault="00B26352" w:rsidP="00B26352">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Tprocessing</w:t>
      </w:r>
      <w:proofErr w:type="spellEnd"/>
      <w:r w:rsidRPr="002C5ADE">
        <w:rPr>
          <w:rFonts w:eastAsia="SimSun"/>
          <w:color w:val="000000" w:themeColor="text1"/>
          <w:lang w:val="en-US"/>
        </w:rPr>
        <w:t xml:space="preserve"> = 25 </w:t>
      </w:r>
      <w:proofErr w:type="spellStart"/>
      <w:r w:rsidRPr="002C5ADE">
        <w:rPr>
          <w:rFonts w:eastAsia="SimSun"/>
          <w:color w:val="000000" w:themeColor="text1"/>
          <w:lang w:val="en-US"/>
        </w:rPr>
        <w:t>ms</w:t>
      </w:r>
      <w:proofErr w:type="spellEnd"/>
    </w:p>
    <w:p w14:paraId="6049DED1" w14:textId="77777777" w:rsidR="00B26352" w:rsidRPr="002C5ADE" w:rsidRDefault="00B26352" w:rsidP="00B26352">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w:t>
      </w:r>
      <w:r w:rsidRPr="002C5ADE">
        <w:rPr>
          <w:rFonts w:eastAsia="SimSun"/>
          <w:color w:val="000000" w:themeColor="text1"/>
          <w:vertAlign w:val="subscript"/>
          <w:lang w:val="en-US"/>
        </w:rPr>
        <w:t>IU</w:t>
      </w:r>
      <w:r w:rsidRPr="002C5ADE">
        <w:rPr>
          <w:rFonts w:eastAsia="SimSun"/>
          <w:color w:val="000000" w:themeColor="text1"/>
          <w:lang w:val="en-US"/>
        </w:rPr>
        <w:t xml:space="preserve"> can be up to the summation of SSB to PRACH occasion association period and 10 </w:t>
      </w:r>
      <w:proofErr w:type="spellStart"/>
      <w:r w:rsidRPr="002C5ADE">
        <w:rPr>
          <w:rFonts w:eastAsia="SimSun"/>
          <w:color w:val="000000" w:themeColor="text1"/>
          <w:lang w:val="en-US"/>
        </w:rPr>
        <w:t>ms</w:t>
      </w:r>
      <w:proofErr w:type="spellEnd"/>
      <w:r w:rsidRPr="002C5ADE">
        <w:rPr>
          <w:rFonts w:eastAsia="SimSun"/>
          <w:color w:val="000000" w:themeColor="text1"/>
          <w:lang w:val="en-US"/>
        </w:rPr>
        <w:t xml:space="preserve"> as UE can transmit RACH on different FR simultaneously in FR1+FR2 NR-DC.</w:t>
      </w:r>
    </w:p>
    <w:p w14:paraId="0CF5D49E" w14:textId="77777777" w:rsidR="00B26352" w:rsidRPr="002C5ADE" w:rsidRDefault="00B26352" w:rsidP="00B26352">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D</w:t>
      </w:r>
      <w:r w:rsidRPr="002C5ADE">
        <w:rPr>
          <w:rFonts w:eastAsia="SimSun"/>
          <w:color w:val="000000" w:themeColor="text1"/>
          <w:vertAlign w:val="subscript"/>
          <w:lang w:val="en-US"/>
        </w:rPr>
        <w:t>CHOwithPSCell_PCell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vertAlign w:val="subscript"/>
          <w:lang w:val="en-US"/>
        </w:rPr>
        <w:t xml:space="preserve"> </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search_PSCell</w:t>
      </w:r>
      <w:proofErr w:type="spellEnd"/>
      <w:r w:rsidRPr="002C5ADE">
        <w:rPr>
          <w:rFonts w:eastAsia="SimSun"/>
          <w:color w:val="000000" w:themeColor="text1"/>
          <w:lang w:val="en-US"/>
        </w:rPr>
        <w:t xml:space="preserve"> + T</w:t>
      </w:r>
      <w:r w:rsidRPr="002C5ADE">
        <w:rPr>
          <w:rFonts w:eastAsia="SimSun"/>
          <w:color w:val="000000" w:themeColor="text1"/>
          <w:vertAlign w:val="subscript"/>
          <w:lang w:val="en-US"/>
        </w:rPr>
        <w:t>∆_</w:t>
      </w:r>
      <w:proofErr w:type="spellStart"/>
      <w:r w:rsidRPr="002C5ADE">
        <w:rPr>
          <w:rFonts w:eastAsia="SimSun"/>
          <w:color w:val="000000" w:themeColor="text1"/>
          <w:vertAlign w:val="subscript"/>
          <w:lang w:val="en-US"/>
        </w:rPr>
        <w:t>PSCell</w:t>
      </w:r>
      <w:proofErr w:type="spellEnd"/>
      <w:r w:rsidRPr="002C5ADE">
        <w:rPr>
          <w:rFonts w:eastAsia="SimSun"/>
          <w:color w:val="000000" w:themeColor="text1"/>
          <w:lang w:val="en-US"/>
        </w:rPr>
        <w:t xml:space="preserve"> + </w:t>
      </w: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+ 2 </w:t>
      </w:r>
      <w:proofErr w:type="spellStart"/>
      <w:r w:rsidRPr="002C5ADE">
        <w:rPr>
          <w:rFonts w:eastAsia="SimSun"/>
          <w:color w:val="000000" w:themeColor="text1"/>
          <w:lang w:val="en-US"/>
        </w:rPr>
        <w:t>ms</w:t>
      </w:r>
      <w:proofErr w:type="spellEnd"/>
      <w:r w:rsidRPr="002C5ADE">
        <w:rPr>
          <w:rFonts w:eastAsia="SimSun"/>
          <w:color w:val="000000" w:themeColor="text1"/>
          <w:lang w:val="en-US"/>
        </w:rPr>
        <w:t>, where</w:t>
      </w:r>
    </w:p>
    <w:p w14:paraId="4DEA58F6" w14:textId="77777777" w:rsidR="00B26352" w:rsidRPr="002C5ADE" w:rsidRDefault="00B26352" w:rsidP="00B26352">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The definitions of T</w:t>
      </w:r>
      <w:r w:rsidRPr="002C5ADE">
        <w:rPr>
          <w:rFonts w:eastAsia="SimSun"/>
          <w:color w:val="000000" w:themeColor="text1"/>
          <w:vertAlign w:val="subscript"/>
          <w:lang w:val="en-US"/>
        </w:rPr>
        <w:t>RRC</w:t>
      </w:r>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Event_DU</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measure</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CHO_execution</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processing</w:t>
      </w:r>
      <w:proofErr w:type="spellEnd"/>
      <w:r w:rsidRPr="002C5ADE">
        <w:rPr>
          <w:rFonts w:eastAsia="SimSun"/>
          <w:color w:val="000000" w:themeColor="text1"/>
          <w:lang w:val="en-US"/>
        </w:rPr>
        <w:t xml:space="preserve"> are the same as the definitions in the delay requirements for </w:t>
      </w:r>
      <w:proofErr w:type="spellStart"/>
      <w:r w:rsidRPr="002C5ADE">
        <w:rPr>
          <w:rFonts w:eastAsia="SimSun"/>
          <w:color w:val="000000" w:themeColor="text1"/>
          <w:lang w:val="en-US"/>
        </w:rPr>
        <w:t>Pcell</w:t>
      </w:r>
      <w:proofErr w:type="spellEnd"/>
    </w:p>
    <w:p w14:paraId="3263AB9C" w14:textId="77777777" w:rsidR="00B26352" w:rsidRPr="002C5ADE" w:rsidRDefault="00B26352" w:rsidP="00B26352">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is the delay uncertainty in acquiring the first available PRACH occasion in the </w:t>
      </w:r>
      <w:proofErr w:type="spellStart"/>
      <w:r w:rsidRPr="002C5ADE">
        <w:rPr>
          <w:rFonts w:eastAsia="SimSun"/>
          <w:color w:val="000000" w:themeColor="text1"/>
          <w:lang w:val="en-US"/>
        </w:rPr>
        <w:t>PSCell</w:t>
      </w:r>
      <w:proofErr w:type="spellEnd"/>
      <w:r w:rsidRPr="002C5ADE">
        <w:rPr>
          <w:rFonts w:eastAsia="SimSun"/>
          <w:color w:val="000000" w:themeColor="text1"/>
          <w:lang w:val="en-US"/>
        </w:rPr>
        <w:t xml:space="preserve">. </w:t>
      </w:r>
      <w:proofErr w:type="spellStart"/>
      <w:r w:rsidRPr="002C5ADE">
        <w:rPr>
          <w:rFonts w:eastAsia="SimSun"/>
          <w:color w:val="000000" w:themeColor="text1"/>
          <w:lang w:val="en-US"/>
        </w:rPr>
        <w:t>T</w:t>
      </w:r>
      <w:r w:rsidRPr="002C5ADE">
        <w:rPr>
          <w:rFonts w:eastAsia="SimSun"/>
          <w:color w:val="000000" w:themeColor="text1"/>
          <w:vertAlign w:val="subscript"/>
          <w:lang w:val="en-US"/>
        </w:rPr>
        <w:t>PSCell</w:t>
      </w:r>
      <w:proofErr w:type="spellEnd"/>
      <w:r w:rsidRPr="002C5ADE">
        <w:rPr>
          <w:rFonts w:eastAsia="SimSun"/>
          <w:color w:val="000000" w:themeColor="text1"/>
          <w:vertAlign w:val="subscript"/>
          <w:lang w:val="en-US"/>
        </w:rPr>
        <w:t>_ DU</w:t>
      </w:r>
      <w:r w:rsidRPr="002C5ADE">
        <w:rPr>
          <w:rFonts w:eastAsia="SimSun"/>
          <w:color w:val="000000" w:themeColor="text1"/>
          <w:lang w:val="en-US"/>
        </w:rPr>
        <w:t xml:space="preserve"> is up to the summation of SSB to PRACH occasion association period and 10 </w:t>
      </w:r>
      <w:proofErr w:type="spellStart"/>
      <w:r w:rsidRPr="002C5ADE">
        <w:rPr>
          <w:rFonts w:eastAsia="SimSun"/>
          <w:color w:val="000000" w:themeColor="text1"/>
          <w:lang w:val="en-US"/>
        </w:rPr>
        <w:t>ms</w:t>
      </w:r>
      <w:proofErr w:type="spellEnd"/>
      <w:r w:rsidRPr="002C5ADE">
        <w:rPr>
          <w:rFonts w:eastAsia="SimSun"/>
          <w:color w:val="000000" w:themeColor="text1"/>
          <w:lang w:val="en-US"/>
        </w:rPr>
        <w:t xml:space="preserve"> as UE can transmit RACH on different FR simultaneously in FR1+FR2 NR-DC.</w:t>
      </w:r>
    </w:p>
    <w:p w14:paraId="181CFE6C" w14:textId="77777777" w:rsidR="00A06094" w:rsidRPr="00CE0852" w:rsidRDefault="00A06094" w:rsidP="00CC1832">
      <w:pPr>
        <w:spacing w:after="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3EF7218D" w14:textId="026E916E" w:rsidR="000A2776" w:rsidRPr="00BE020E" w:rsidRDefault="000A2776" w:rsidP="00004B74">
      <w:pPr>
        <w:tabs>
          <w:tab w:val="left" w:pos="1985"/>
        </w:tabs>
        <w:spacing w:after="120"/>
        <w:jc w:val="both"/>
        <w:rPr>
          <w:rFonts w:eastAsia="Times New Roman"/>
        </w:rPr>
      </w:pPr>
      <w:r w:rsidRPr="00BE020E">
        <w:rPr>
          <w:rFonts w:eastAsia="Times New Roman"/>
        </w:rPr>
        <w:t xml:space="preserve">[1] </w:t>
      </w:r>
      <w:r w:rsidR="00004B74" w:rsidRPr="00BE020E">
        <w:rPr>
          <w:rFonts w:eastAsia="Times New Roman"/>
        </w:rPr>
        <w:t xml:space="preserve">R4-2306356, </w:t>
      </w:r>
      <w:r w:rsidR="00636685" w:rsidRPr="00BE020E">
        <w:rPr>
          <w:rFonts w:eastAsia="Times New Roman"/>
        </w:rPr>
        <w:t>WF on NR Mobility Enhancements RRM requirements (part 2), RAN4</w:t>
      </w:r>
      <w:r w:rsidR="00BE020E" w:rsidRPr="00BE020E">
        <w:rPr>
          <w:rFonts w:eastAsia="Times New Roman"/>
        </w:rPr>
        <w:t xml:space="preserve"> #106bis-e</w:t>
      </w:r>
    </w:p>
    <w:p w14:paraId="4AC7A6D2" w14:textId="66CDC8F4" w:rsidR="00647194" w:rsidRPr="008E74DB" w:rsidRDefault="00647194" w:rsidP="000A2776">
      <w:pPr>
        <w:spacing w:after="120"/>
        <w:ind w:left="1985" w:hanging="1985"/>
      </w:pPr>
    </w:p>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6D44" w14:textId="77777777" w:rsidR="004D3A61" w:rsidRDefault="004D3A61" w:rsidP="009939B7">
      <w:pPr>
        <w:spacing w:after="0"/>
      </w:pPr>
      <w:r>
        <w:separator/>
      </w:r>
    </w:p>
  </w:endnote>
  <w:endnote w:type="continuationSeparator" w:id="0">
    <w:p w14:paraId="49CC60CA" w14:textId="77777777" w:rsidR="004D3A61" w:rsidRDefault="004D3A61" w:rsidP="009939B7">
      <w:pPr>
        <w:spacing w:after="0"/>
      </w:pPr>
      <w:r>
        <w:continuationSeparator/>
      </w:r>
    </w:p>
  </w:endnote>
  <w:endnote w:type="continuationNotice" w:id="1">
    <w:p w14:paraId="54AB3FA3" w14:textId="77777777" w:rsidR="004D3A61" w:rsidRDefault="004D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2D5A05">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2D5A05">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9286" w14:textId="77777777" w:rsidR="004D3A61" w:rsidRDefault="004D3A61" w:rsidP="009939B7">
      <w:pPr>
        <w:spacing w:after="0"/>
      </w:pPr>
      <w:r>
        <w:separator/>
      </w:r>
    </w:p>
  </w:footnote>
  <w:footnote w:type="continuationSeparator" w:id="0">
    <w:p w14:paraId="7B9199DA" w14:textId="77777777" w:rsidR="004D3A61" w:rsidRDefault="004D3A61" w:rsidP="009939B7">
      <w:pPr>
        <w:spacing w:after="0"/>
      </w:pPr>
      <w:r>
        <w:continuationSeparator/>
      </w:r>
    </w:p>
  </w:footnote>
  <w:footnote w:type="continuationNotice" w:id="1">
    <w:p w14:paraId="6C1EFD97" w14:textId="77777777" w:rsidR="004D3A61" w:rsidRDefault="004D3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6"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3669A8"/>
    <w:multiLevelType w:val="hybridMultilevel"/>
    <w:tmpl w:val="63F2CC5E"/>
    <w:lvl w:ilvl="0" w:tplc="1F428B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8"/>
  </w:num>
  <w:num w:numId="2" w16cid:durableId="1124617442">
    <w:abstractNumId w:val="5"/>
  </w:num>
  <w:num w:numId="3" w16cid:durableId="1808232388">
    <w:abstractNumId w:val="15"/>
  </w:num>
  <w:num w:numId="4" w16cid:durableId="240604303">
    <w:abstractNumId w:val="18"/>
  </w:num>
  <w:num w:numId="5" w16cid:durableId="1459421446">
    <w:abstractNumId w:val="22"/>
  </w:num>
  <w:num w:numId="6" w16cid:durableId="14308880">
    <w:abstractNumId w:val="34"/>
  </w:num>
  <w:num w:numId="7" w16cid:durableId="1971787683">
    <w:abstractNumId w:val="10"/>
  </w:num>
  <w:num w:numId="8" w16cid:durableId="1222450362">
    <w:abstractNumId w:val="38"/>
  </w:num>
  <w:num w:numId="9" w16cid:durableId="1497529431">
    <w:abstractNumId w:val="41"/>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5"/>
  </w:num>
  <w:num w:numId="18" w16cid:durableId="364671150">
    <w:abstractNumId w:val="30"/>
  </w:num>
  <w:num w:numId="19" w16cid:durableId="1014529642">
    <w:abstractNumId w:val="24"/>
  </w:num>
  <w:num w:numId="20" w16cid:durableId="189686345">
    <w:abstractNumId w:val="2"/>
  </w:num>
  <w:num w:numId="21" w16cid:durableId="942568445">
    <w:abstractNumId w:val="17"/>
  </w:num>
  <w:num w:numId="22" w16cid:durableId="518197973">
    <w:abstractNumId w:val="39"/>
  </w:num>
  <w:num w:numId="23" w16cid:durableId="1420633849">
    <w:abstractNumId w:val="12"/>
  </w:num>
  <w:num w:numId="24" w16cid:durableId="551383779">
    <w:abstractNumId w:val="21"/>
  </w:num>
  <w:num w:numId="25" w16cid:durableId="1863280615">
    <w:abstractNumId w:val="31"/>
  </w:num>
  <w:num w:numId="26" w16cid:durableId="752313536">
    <w:abstractNumId w:val="33"/>
  </w:num>
  <w:num w:numId="27" w16cid:durableId="2099714871">
    <w:abstractNumId w:val="4"/>
  </w:num>
  <w:num w:numId="28" w16cid:durableId="1763647015">
    <w:abstractNumId w:val="26"/>
  </w:num>
  <w:num w:numId="29" w16cid:durableId="2047021867">
    <w:abstractNumId w:val="40"/>
  </w:num>
  <w:num w:numId="30" w16cid:durableId="2070419443">
    <w:abstractNumId w:val="6"/>
  </w:num>
  <w:num w:numId="31" w16cid:durableId="1173834553">
    <w:abstractNumId w:val="25"/>
  </w:num>
  <w:num w:numId="32" w16cid:durableId="1871457318">
    <w:abstractNumId w:val="16"/>
  </w:num>
  <w:num w:numId="33" w16cid:durableId="1962953186">
    <w:abstractNumId w:val="0"/>
  </w:num>
  <w:num w:numId="34" w16cid:durableId="1112435879">
    <w:abstractNumId w:val="23"/>
  </w:num>
  <w:num w:numId="35" w16cid:durableId="2097743384">
    <w:abstractNumId w:val="19"/>
  </w:num>
  <w:num w:numId="36" w16cid:durableId="1742560981">
    <w:abstractNumId w:val="13"/>
  </w:num>
  <w:num w:numId="37" w16cid:durableId="1316908993">
    <w:abstractNumId w:val="32"/>
  </w:num>
  <w:num w:numId="38" w16cid:durableId="431171619">
    <w:abstractNumId w:val="36"/>
  </w:num>
  <w:num w:numId="39" w16cid:durableId="1268537699">
    <w:abstractNumId w:val="37"/>
  </w:num>
  <w:num w:numId="40" w16cid:durableId="652369977">
    <w:abstractNumId w:val="29"/>
  </w:num>
  <w:num w:numId="41" w16cid:durableId="1297027459">
    <w:abstractNumId w:val="27"/>
  </w:num>
  <w:num w:numId="42" w16cid:durableId="11646110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2AA"/>
    <w:rsid w:val="00001EAD"/>
    <w:rsid w:val="00002053"/>
    <w:rsid w:val="0000280A"/>
    <w:rsid w:val="00003795"/>
    <w:rsid w:val="00003E43"/>
    <w:rsid w:val="00003F04"/>
    <w:rsid w:val="000043E9"/>
    <w:rsid w:val="00004B74"/>
    <w:rsid w:val="00004CE5"/>
    <w:rsid w:val="000065B7"/>
    <w:rsid w:val="00006E1A"/>
    <w:rsid w:val="0000700D"/>
    <w:rsid w:val="00007B81"/>
    <w:rsid w:val="00007BBF"/>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4D4"/>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1E8"/>
    <w:rsid w:val="000C445B"/>
    <w:rsid w:val="000C44B0"/>
    <w:rsid w:val="000C4EE8"/>
    <w:rsid w:val="000C529A"/>
    <w:rsid w:val="000C5341"/>
    <w:rsid w:val="000C551D"/>
    <w:rsid w:val="000C5610"/>
    <w:rsid w:val="000C570A"/>
    <w:rsid w:val="000C58D6"/>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AE8"/>
    <w:rsid w:val="000F2230"/>
    <w:rsid w:val="000F2A0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778"/>
    <w:rsid w:val="00194832"/>
    <w:rsid w:val="00194D22"/>
    <w:rsid w:val="00195760"/>
    <w:rsid w:val="00195820"/>
    <w:rsid w:val="00195DB4"/>
    <w:rsid w:val="00195E1F"/>
    <w:rsid w:val="001966C3"/>
    <w:rsid w:val="00197078"/>
    <w:rsid w:val="00197BCB"/>
    <w:rsid w:val="00197D9E"/>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FC7"/>
    <w:rsid w:val="00205458"/>
    <w:rsid w:val="00205601"/>
    <w:rsid w:val="002060B8"/>
    <w:rsid w:val="002063BF"/>
    <w:rsid w:val="00206728"/>
    <w:rsid w:val="00207069"/>
    <w:rsid w:val="00207B5A"/>
    <w:rsid w:val="00207BD6"/>
    <w:rsid w:val="0021038D"/>
    <w:rsid w:val="002104AE"/>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4CCB"/>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5A05"/>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668"/>
    <w:rsid w:val="00351A92"/>
    <w:rsid w:val="00351AF2"/>
    <w:rsid w:val="00351C65"/>
    <w:rsid w:val="00351CD3"/>
    <w:rsid w:val="00352119"/>
    <w:rsid w:val="00352434"/>
    <w:rsid w:val="00352D80"/>
    <w:rsid w:val="00353063"/>
    <w:rsid w:val="00353166"/>
    <w:rsid w:val="00353231"/>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36D6"/>
    <w:rsid w:val="00424E71"/>
    <w:rsid w:val="0042570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CEF"/>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27BF"/>
    <w:rsid w:val="004728B8"/>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2BDF"/>
    <w:rsid w:val="005032DF"/>
    <w:rsid w:val="00503664"/>
    <w:rsid w:val="00503FC8"/>
    <w:rsid w:val="005047A0"/>
    <w:rsid w:val="00504E96"/>
    <w:rsid w:val="0050500F"/>
    <w:rsid w:val="00506328"/>
    <w:rsid w:val="00506367"/>
    <w:rsid w:val="005064D0"/>
    <w:rsid w:val="005076FB"/>
    <w:rsid w:val="00507F8C"/>
    <w:rsid w:val="005101F1"/>
    <w:rsid w:val="00510A60"/>
    <w:rsid w:val="0051141B"/>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2"/>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6BF"/>
    <w:rsid w:val="005D27B3"/>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823"/>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685"/>
    <w:rsid w:val="00636D69"/>
    <w:rsid w:val="00636E0E"/>
    <w:rsid w:val="0063773B"/>
    <w:rsid w:val="006378F9"/>
    <w:rsid w:val="006403DE"/>
    <w:rsid w:val="0064071D"/>
    <w:rsid w:val="00640762"/>
    <w:rsid w:val="00640DA9"/>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DF6"/>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05A"/>
    <w:rsid w:val="006F56E1"/>
    <w:rsid w:val="006F7EA3"/>
    <w:rsid w:val="0070007C"/>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5F7"/>
    <w:rsid w:val="00721F34"/>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201"/>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71A"/>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42"/>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D34"/>
    <w:rsid w:val="00863FA3"/>
    <w:rsid w:val="00864202"/>
    <w:rsid w:val="00864518"/>
    <w:rsid w:val="00864BE4"/>
    <w:rsid w:val="00865974"/>
    <w:rsid w:val="00865B71"/>
    <w:rsid w:val="00866059"/>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18F"/>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B8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44C1"/>
    <w:rsid w:val="00914F32"/>
    <w:rsid w:val="0091500A"/>
    <w:rsid w:val="009152FA"/>
    <w:rsid w:val="0091555F"/>
    <w:rsid w:val="0091564E"/>
    <w:rsid w:val="0091571A"/>
    <w:rsid w:val="0091590B"/>
    <w:rsid w:val="00915B3B"/>
    <w:rsid w:val="00916312"/>
    <w:rsid w:val="00916A5D"/>
    <w:rsid w:val="009178CD"/>
    <w:rsid w:val="00917A2E"/>
    <w:rsid w:val="00921421"/>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5D21"/>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C29"/>
    <w:rsid w:val="009C3C2C"/>
    <w:rsid w:val="009C3EA4"/>
    <w:rsid w:val="009C417A"/>
    <w:rsid w:val="009C62B3"/>
    <w:rsid w:val="009C63EF"/>
    <w:rsid w:val="009C76D3"/>
    <w:rsid w:val="009C7C5D"/>
    <w:rsid w:val="009C7FB2"/>
    <w:rsid w:val="009D103A"/>
    <w:rsid w:val="009D21B1"/>
    <w:rsid w:val="009D27AA"/>
    <w:rsid w:val="009D2947"/>
    <w:rsid w:val="009D3169"/>
    <w:rsid w:val="009D3C0E"/>
    <w:rsid w:val="009D4877"/>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E20"/>
    <w:rsid w:val="00A05EDA"/>
    <w:rsid w:val="00A06094"/>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B08"/>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A1"/>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1AEB"/>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97F49"/>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F85"/>
    <w:rsid w:val="00AE41CF"/>
    <w:rsid w:val="00AE4A3A"/>
    <w:rsid w:val="00AE4E3C"/>
    <w:rsid w:val="00AE4E9A"/>
    <w:rsid w:val="00AE50A1"/>
    <w:rsid w:val="00AE523E"/>
    <w:rsid w:val="00AE6DA3"/>
    <w:rsid w:val="00AE7E14"/>
    <w:rsid w:val="00AE7EFB"/>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8E8"/>
    <w:rsid w:val="00B11BAA"/>
    <w:rsid w:val="00B11C3A"/>
    <w:rsid w:val="00B13563"/>
    <w:rsid w:val="00B139D3"/>
    <w:rsid w:val="00B13C29"/>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352"/>
    <w:rsid w:val="00B265EA"/>
    <w:rsid w:val="00B26AE1"/>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50"/>
    <w:rsid w:val="00B542CC"/>
    <w:rsid w:val="00B544CD"/>
    <w:rsid w:val="00B5478F"/>
    <w:rsid w:val="00B5499F"/>
    <w:rsid w:val="00B553F3"/>
    <w:rsid w:val="00B5581F"/>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77F0E"/>
    <w:rsid w:val="00B80761"/>
    <w:rsid w:val="00B81766"/>
    <w:rsid w:val="00B81F1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A09"/>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D7B4E"/>
    <w:rsid w:val="00BE015E"/>
    <w:rsid w:val="00BE020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944"/>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A60C2"/>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832"/>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DD5"/>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0852"/>
    <w:rsid w:val="00CE1316"/>
    <w:rsid w:val="00CE13C4"/>
    <w:rsid w:val="00CE13DF"/>
    <w:rsid w:val="00CE1877"/>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1A3E"/>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5539"/>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4FF8"/>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5E08"/>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5FE1"/>
    <w:rsid w:val="00F2604E"/>
    <w:rsid w:val="00F265DB"/>
    <w:rsid w:val="00F26CF6"/>
    <w:rsid w:val="00F26F25"/>
    <w:rsid w:val="00F27236"/>
    <w:rsid w:val="00F27406"/>
    <w:rsid w:val="00F27FF0"/>
    <w:rsid w:val="00F30161"/>
    <w:rsid w:val="00F30888"/>
    <w:rsid w:val="00F30C53"/>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8DE"/>
    <w:rsid w:val="00FC1C17"/>
    <w:rsid w:val="00FC1D63"/>
    <w:rsid w:val="00FC20BB"/>
    <w:rsid w:val="00FC2A85"/>
    <w:rsid w:val="00FC2C86"/>
    <w:rsid w:val="00FC391C"/>
    <w:rsid w:val="00FC409F"/>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397361120">
      <w:bodyDiv w:val="1"/>
      <w:marLeft w:val="0"/>
      <w:marRight w:val="0"/>
      <w:marTop w:val="0"/>
      <w:marBottom w:val="0"/>
      <w:divBdr>
        <w:top w:val="none" w:sz="0" w:space="0" w:color="auto"/>
        <w:left w:val="none" w:sz="0" w:space="0" w:color="auto"/>
        <w:bottom w:val="none" w:sz="0" w:space="0" w:color="auto"/>
        <w:right w:val="none" w:sz="0" w:space="0" w:color="auto"/>
      </w:divBdr>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1324</TotalTime>
  <Pages>3</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270</cp:revision>
  <dcterms:created xsi:type="dcterms:W3CDTF">2023-04-07T20:49:00Z</dcterms:created>
  <dcterms:modified xsi:type="dcterms:W3CDTF">2023-05-15T23:16:00Z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